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754EBC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(np. UTF-8, </w:t>
      </w:r>
      <w:r w:rsidRPr="00754EBC">
        <w:rPr>
          <w:rFonts w:ascii="Arial" w:hAnsi="Arial" w:cs="Arial"/>
          <w:sz w:val="20"/>
          <w:szCs w:val="20"/>
        </w:rPr>
        <w:t>ISO 8859-1).</w:t>
      </w:r>
    </w:p>
    <w:p w14:paraId="2060FA80" w14:textId="77777777" w:rsidR="00D42EEF" w:rsidRPr="00754EBC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54EBC">
        <w:rPr>
          <w:rFonts w:ascii="Arial" w:hAnsi="Arial" w:cs="Arial"/>
          <w:sz w:val="20"/>
          <w:szCs w:val="20"/>
        </w:rPr>
        <w:t>Nagłówki HTTP lub jakakolwiek część odpowiedzi HTTP nie ujawniają szczegółowej informacji o wersjach komponentów Usługi.</w:t>
      </w:r>
    </w:p>
    <w:p w14:paraId="74F3C8C2" w14:textId="7D51E738" w:rsidR="00D47F7D" w:rsidRPr="00754EBC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54EBC">
        <w:rPr>
          <w:rFonts w:ascii="Arial" w:hAnsi="Arial" w:cs="Arial"/>
          <w:sz w:val="20"/>
          <w:szCs w:val="20"/>
        </w:rPr>
        <w:t>Wykonawca jest zobowiązany do przeprowadzania przez niezależny uznany podmiot trzeci (</w:t>
      </w:r>
      <w:r w:rsidR="00557AD1" w:rsidRPr="00754EBC">
        <w:rPr>
          <w:rFonts w:ascii="Arial" w:hAnsi="Arial" w:cs="Arial"/>
          <w:sz w:val="20"/>
          <w:szCs w:val="20"/>
        </w:rPr>
        <w:t>certyfikowanych</w:t>
      </w:r>
      <w:r w:rsidRPr="00754EBC">
        <w:rPr>
          <w:rFonts w:ascii="Arial" w:hAnsi="Arial" w:cs="Arial"/>
          <w:sz w:val="20"/>
          <w:szCs w:val="20"/>
        </w:rPr>
        <w:t xml:space="preserve">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Pr="00754EBC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54EBC">
        <w:rPr>
          <w:rFonts w:ascii="Arial" w:hAnsi="Arial" w:cs="Arial"/>
          <w:sz w:val="20"/>
          <w:szCs w:val="20"/>
        </w:rPr>
        <w:t>Wykonawca ma obowiązek przeprowadzać regularne, nie rzadziej niż raz na 12 miesięcy, testy bezpieczeństwa systemów oraz infrastruktury Wykonawcy służącej do świadczenia Usługi na</w:t>
      </w:r>
      <w:r w:rsidR="00241FC9" w:rsidRPr="00754EBC">
        <w:rPr>
          <w:rFonts w:ascii="Arial" w:hAnsi="Arial" w:cs="Arial"/>
          <w:sz w:val="20"/>
          <w:szCs w:val="20"/>
        </w:rPr>
        <w:t xml:space="preserve"> </w:t>
      </w:r>
      <w:r w:rsidRPr="00754EBC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54EBC">
        <w:rPr>
          <w:rFonts w:ascii="Arial" w:hAnsi="Arial" w:cs="Arial"/>
          <w:sz w:val="20"/>
          <w:szCs w:val="20"/>
        </w:rPr>
        <w:t xml:space="preserve">Wykonawca zapewnia, że użytkownicy </w:t>
      </w:r>
      <w:r w:rsidRPr="00EC2876">
        <w:rPr>
          <w:rFonts w:ascii="Arial" w:hAnsi="Arial" w:cs="Arial"/>
          <w:sz w:val="20"/>
          <w:szCs w:val="20"/>
        </w:rPr>
        <w:t xml:space="preserve">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845C4"/>
    <w:rsid w:val="001901EC"/>
    <w:rsid w:val="001A6BE6"/>
    <w:rsid w:val="001B1A96"/>
    <w:rsid w:val="00241FC9"/>
    <w:rsid w:val="00291042"/>
    <w:rsid w:val="002B5D77"/>
    <w:rsid w:val="002E183B"/>
    <w:rsid w:val="002F2856"/>
    <w:rsid w:val="003123A3"/>
    <w:rsid w:val="00322EE0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57AD1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54EBC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A2C5A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5CF940-23F8-455A-90C9-EE0D3BFD6276}">
  <ds:schemaRefs>
    <ds:schemaRef ds:uri="http://purl.org/dc/terms/"/>
    <ds:schemaRef ds:uri="8930f1e3-e1b2-4a35-8dcd-eab3379391b0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7b1cf317-af41-45ad-8637-b483ded5e11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6</Pages>
  <Words>3117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Wróblewski Bartosz (PSG)</cp:lastModifiedBy>
  <cp:revision>3</cp:revision>
  <cp:lastPrinted>2025-10-17T07:48:00Z</cp:lastPrinted>
  <dcterms:created xsi:type="dcterms:W3CDTF">2022-09-22T05:24:00Z</dcterms:created>
  <dcterms:modified xsi:type="dcterms:W3CDTF">2025-10-17T07:48:00Z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